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1" w:rsidRDefault="00511311" w:rsidP="004E59AC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kern w:val="0"/>
        </w:rPr>
      </w:pPr>
    </w:p>
    <w:p w:rsidR="006B7691" w:rsidRPr="00EF5E2A" w:rsidRDefault="006B7691" w:rsidP="006B76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F5E2A">
        <w:rPr>
          <w:rFonts w:ascii="Times New Roman" w:hAnsi="Times New Roman" w:cs="Times New Roman"/>
          <w:sz w:val="28"/>
          <w:szCs w:val="28"/>
        </w:rPr>
        <w:t>NORTH LAKHIMPUR COLLEGE (AUTONOMOUS)</w:t>
      </w:r>
    </w:p>
    <w:p w:rsidR="006B7691" w:rsidRPr="00EF5E2A" w:rsidRDefault="006B7691" w:rsidP="006B76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F5E2A">
        <w:rPr>
          <w:rFonts w:ascii="Times New Roman" w:hAnsi="Times New Roman" w:cs="Times New Roman"/>
          <w:sz w:val="28"/>
          <w:szCs w:val="28"/>
        </w:rPr>
        <w:t>STATISTICS : CORE</w:t>
      </w:r>
    </w:p>
    <w:p w:rsidR="006B7691" w:rsidRPr="00EF5E2A" w:rsidRDefault="006B7691" w:rsidP="006B76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5E2A">
        <w:rPr>
          <w:rFonts w:ascii="Times New Roman" w:hAnsi="Times New Roman" w:cs="Times New Roman"/>
          <w:sz w:val="24"/>
          <w:szCs w:val="24"/>
        </w:rPr>
        <w:t>COURSE STRUCTURE</w:t>
      </w:r>
    </w:p>
    <w:p w:rsidR="006B7691" w:rsidRPr="00EF5E2A" w:rsidRDefault="006B7691" w:rsidP="006B76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5E2A">
        <w:rPr>
          <w:rFonts w:ascii="Times New Roman" w:hAnsi="Times New Roman" w:cs="Times New Roman"/>
          <w:sz w:val="24"/>
          <w:szCs w:val="24"/>
        </w:rPr>
        <w:t>(For the stude</w:t>
      </w:r>
      <w:r>
        <w:rPr>
          <w:rFonts w:ascii="Times New Roman" w:hAnsi="Times New Roman" w:cs="Times New Roman"/>
          <w:sz w:val="24"/>
          <w:szCs w:val="24"/>
        </w:rPr>
        <w:t>nts w.e.f. the session 2014-2015</w:t>
      </w:r>
      <w:r w:rsidRPr="00EF5E2A">
        <w:rPr>
          <w:rFonts w:ascii="Times New Roman" w:hAnsi="Times New Roman" w:cs="Times New Roman"/>
          <w:sz w:val="24"/>
          <w:szCs w:val="24"/>
        </w:rPr>
        <w:t>)</w:t>
      </w:r>
    </w:p>
    <w:p w:rsidR="006B7691" w:rsidRDefault="006B7691" w:rsidP="006B7691"/>
    <w:tbl>
      <w:tblPr>
        <w:tblStyle w:val="TableGrid"/>
        <w:tblW w:w="10188" w:type="dxa"/>
        <w:tblLayout w:type="fixed"/>
        <w:tblLook w:val="04A0"/>
      </w:tblPr>
      <w:tblGrid>
        <w:gridCol w:w="1548"/>
        <w:gridCol w:w="1890"/>
        <w:gridCol w:w="3960"/>
        <w:gridCol w:w="1080"/>
        <w:gridCol w:w="495"/>
        <w:gridCol w:w="570"/>
        <w:gridCol w:w="645"/>
      </w:tblGrid>
      <w:tr w:rsidR="006B7691" w:rsidTr="003A2BCF">
        <w:tc>
          <w:tcPr>
            <w:tcW w:w="1548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SEMESTER </w:t>
            </w:r>
          </w:p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COURSE CODE</w:t>
            </w:r>
          </w:p>
        </w:tc>
        <w:tc>
          <w:tcPr>
            <w:tcW w:w="396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1080" w:type="dxa"/>
          </w:tcPr>
          <w:p w:rsidR="006B7691" w:rsidRPr="00FF1FDD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6B7691" w:rsidTr="003A2BCF">
        <w:tc>
          <w:tcPr>
            <w:tcW w:w="1548" w:type="dxa"/>
            <w:vMerge w:val="restart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89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CT-3-STS-101</w:t>
            </w:r>
          </w:p>
        </w:tc>
        <w:tc>
          <w:tcPr>
            <w:tcW w:w="396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DESCRIPTIVE STATISTICS</w:t>
            </w:r>
          </w:p>
        </w:tc>
        <w:tc>
          <w:tcPr>
            <w:tcW w:w="108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6B7691" w:rsidTr="003A2BCF">
        <w:tc>
          <w:tcPr>
            <w:tcW w:w="1548" w:type="dxa"/>
            <w:vMerge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CP-2-STS-102</w:t>
            </w:r>
          </w:p>
        </w:tc>
        <w:tc>
          <w:tcPr>
            <w:tcW w:w="396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B7691" w:rsidRDefault="006B7691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  <w:tr w:rsidR="003A2BCF" w:rsidTr="003A2BCF">
        <w:tc>
          <w:tcPr>
            <w:tcW w:w="1548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CT-5-STS-203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MATHEMATICS FOR STATISTICS-I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 w:val="restart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890" w:type="dxa"/>
          </w:tcPr>
          <w:p w:rsidR="003A2BCF" w:rsidRDefault="003A2BCF" w:rsidP="00C853D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</w:t>
            </w:r>
            <w:r w:rsidR="00C853D6"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-STS-304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PROBABILITY AND DISTRIBUTION-I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C853D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</w:t>
            </w:r>
            <w:r w:rsidR="00C853D6"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-STS-305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NUMERICAL METHODS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CP-2-STS-306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  <w:tr w:rsidR="003A2BCF" w:rsidTr="003A2BCF">
        <w:tc>
          <w:tcPr>
            <w:tcW w:w="1548" w:type="dxa"/>
            <w:vMerge w:val="restart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CT-4-STS-407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PROBABILITY AND DISTRIBUTION-II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CT-4-STS-408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MATHEMATICS FOR</w:t>
            </w: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STATISTICS-II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CP-2-STS-409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  <w:tr w:rsidR="003A2BCF" w:rsidTr="003A2BCF">
        <w:tc>
          <w:tcPr>
            <w:tcW w:w="1548" w:type="dxa"/>
            <w:vMerge w:val="restart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CT-4-STS-510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ESTIMATION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CT-4-STS-511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TESTING OF HYPOTHESES AND SOFTWARE APPLICATIONS IN STATISTICS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CT-4-STS-512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SAMPLE SURVEY &amp; DEMOGRAPHY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CT-4-STS-513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CT-4-STS-514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  <w:tr w:rsidR="003A2BCF" w:rsidTr="003A2BCF">
        <w:tc>
          <w:tcPr>
            <w:tcW w:w="1548" w:type="dxa"/>
            <w:vMerge w:val="restart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VI</w:t>
            </w: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CT-4-STS-615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DESIGN OF EXPERIMENTS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CP-4-STS-616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CT-4-STS-617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APPLIED STATISTICS &amp; PERATIONS RESEARCH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CP-4-STS-618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PRACTICAL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  <w:tr w:rsidR="003A2BCF" w:rsidTr="003A2BCF">
        <w:tc>
          <w:tcPr>
            <w:tcW w:w="1548" w:type="dxa"/>
            <w:vMerge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CP-4-STS-619</w:t>
            </w:r>
          </w:p>
        </w:tc>
        <w:tc>
          <w:tcPr>
            <w:tcW w:w="396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PROJECT FOR DESSERTATION</w:t>
            </w:r>
          </w:p>
        </w:tc>
        <w:tc>
          <w:tcPr>
            <w:tcW w:w="1080" w:type="dxa"/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A2BCF" w:rsidRDefault="003A2BCF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6B7691" w:rsidRDefault="006B7691" w:rsidP="006B7691"/>
    <w:p w:rsidR="00741F43" w:rsidRDefault="00741F43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95239" w:rsidRDefault="00595239" w:rsidP="00741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B7691" w:rsidRDefault="006B7691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B7691" w:rsidRDefault="006B7691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tbl>
      <w:tblPr>
        <w:tblStyle w:val="TableGrid"/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993"/>
        <w:gridCol w:w="1195"/>
        <w:gridCol w:w="645"/>
        <w:gridCol w:w="645"/>
        <w:gridCol w:w="645"/>
      </w:tblGrid>
      <w:tr w:rsidR="00892675" w:rsidRPr="00A36328" w:rsidTr="003A2BCF">
        <w:trPr>
          <w:trHeight w:val="510"/>
          <w:jc w:val="center"/>
        </w:trPr>
        <w:tc>
          <w:tcPr>
            <w:tcW w:w="1837" w:type="dxa"/>
            <w:vMerge w:val="restart"/>
          </w:tcPr>
          <w:p w:rsidR="00892675" w:rsidRPr="00A36328" w:rsidRDefault="00892675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-STS- 101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vMerge w:val="restart"/>
          </w:tcPr>
          <w:p w:rsidR="00892675" w:rsidRPr="00A36328" w:rsidRDefault="00892675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DESCRIPTIVE 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TATISTICS        </w:t>
            </w:r>
          </w:p>
        </w:tc>
        <w:tc>
          <w:tcPr>
            <w:tcW w:w="1195" w:type="dxa"/>
          </w:tcPr>
          <w:p w:rsidR="00892675" w:rsidRPr="00FF1FDD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892675" w:rsidRPr="00A36328" w:rsidTr="003A2BCF">
        <w:trPr>
          <w:trHeight w:val="510"/>
          <w:jc w:val="center"/>
        </w:trPr>
        <w:tc>
          <w:tcPr>
            <w:tcW w:w="1837" w:type="dxa"/>
            <w:vMerge/>
          </w:tcPr>
          <w:p w:rsidR="00892675" w:rsidRPr="00A36328" w:rsidRDefault="00892675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892675" w:rsidRPr="00A36328" w:rsidRDefault="00892675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5" w:type="dxa"/>
          </w:tcPr>
          <w:p w:rsidR="00892675" w:rsidRDefault="00892675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Intro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duction: Journey of Statistics till d</w:t>
      </w:r>
      <w:r w:rsidRPr="00A3632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ate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Definition of Statistics, Limitations of Statistics; Statistical Data; Types of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Statistical Data : Quantitative and Qualitative data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 Discrete and Continuous data;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Primary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and Secondary data, Statistical population and sample, Measurement Scales: Nominal,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Ordinal, Ratio, Interval scale (with examples); Classification and Tabulation data,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Diagrammatic representation of data: Bar-diagrams, Pie diagrams, Pictograms. Stem-leaf display, Box-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whisker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plot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Graphical representation of data: Histograms, Polygons, Ogives. 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Measures of central tendency and location; Mean (AM, GM and HM) mode,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median: merits demerit and properties; quartiles, deciles, percentiles; determination of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measures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l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ocations graphically. Inter relationship: (i) mean, median and mode (ii) AM,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GM and HM. Measures of dispersion and their properties. Coefficient of dispersion.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Coefficient of variation Moments: Relation between moments about mean in terms of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moments about any point.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kewness and Kurtosis; different coefficients, Skewness vis-à-vis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mean median and mode. Skewness and Kurtosis vis-à-vis Normal curve. 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3 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Bivariate Data; Scatter Diagram; Correlation Karl Pearson’s coefficient of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correlation and their properties &amp; interpretation; Concept of coefficient of determination R2,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Rank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orrelation; Regression coefficients and their properties &amp; interpretation; Regression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lines.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Fitting of linear regression.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Analysis of Categorical Data : Consistency of categorical data. Independence and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association of attributes. Various measures of association for two-way and three-way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classified data. </w:t>
      </w: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tbl>
      <w:tblPr>
        <w:tblStyle w:val="TableGrid"/>
        <w:tblW w:w="8767" w:type="dxa"/>
        <w:jc w:val="center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2430"/>
        <w:gridCol w:w="1710"/>
        <w:gridCol w:w="719"/>
        <w:gridCol w:w="947"/>
        <w:gridCol w:w="467"/>
      </w:tblGrid>
      <w:tr w:rsidR="00B84E76" w:rsidRPr="00A36328" w:rsidTr="00F3502A">
        <w:trPr>
          <w:trHeight w:val="569"/>
          <w:jc w:val="center"/>
        </w:trPr>
        <w:tc>
          <w:tcPr>
            <w:tcW w:w="2494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CP</w:t>
            </w: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2-STS- 102       </w:t>
            </w: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DESCRIPTIVE 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TATISTICS        </w:t>
            </w:r>
          </w:p>
        </w:tc>
        <w:tc>
          <w:tcPr>
            <w:tcW w:w="171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71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94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46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569"/>
          <w:jc w:val="center"/>
        </w:trPr>
        <w:tc>
          <w:tcPr>
            <w:tcW w:w="2494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1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4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6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</w:tbl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p w:rsidR="00741F43" w:rsidRPr="004E59AC" w:rsidRDefault="00741F43" w:rsidP="004E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Practical based on 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CT-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-STS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-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101</w:t>
      </w: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 Bio-Statistics(Book)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Medhi. J. (1982): Statistical Methods, New Age International (P) Ltd.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Goon A.M, Gupta M.K., Das Gupta B. (1991): Fundamentals of Statistics, Vol. I,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Gupta S.C. and Kapoor V.K. (2001): Fundamentals of Mathematical Statistics, Sultan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Chand and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4. Gupta S.C. (2008: Statistical Methods, Hindustan Publishing House.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Medhi. J. (1998) : Parisankhya Bigyan, New Age International (P) Ltd.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6. Choudhury, L. (2000) : Prambhik Parisankhya Bigyan, Book Land Guwahati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7. Saxena H.C. (1981) : Examples in Statistics, Atma Ram &amp;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 Agarwala, A.K. &amp; Chakraborty, S. (2009) : Statistics : A tutorial text with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PRACTICAL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511311" w:rsidRDefault="00741F43" w:rsidP="004E59AC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Kalyani Publisher</w:t>
      </w:r>
    </w:p>
    <w:p w:rsidR="004E59AC" w:rsidRPr="00A36328" w:rsidRDefault="004E59AC" w:rsidP="004E59AC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SEMESTER –II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9003" w:type="dxa"/>
        <w:jc w:val="center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2790"/>
        <w:gridCol w:w="1080"/>
        <w:gridCol w:w="421"/>
        <w:gridCol w:w="516"/>
        <w:gridCol w:w="413"/>
      </w:tblGrid>
      <w:tr w:rsidR="00B84E76" w:rsidRPr="00A36328" w:rsidTr="00F3502A">
        <w:trPr>
          <w:trHeight w:val="80"/>
          <w:jc w:val="center"/>
        </w:trPr>
        <w:tc>
          <w:tcPr>
            <w:tcW w:w="3783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CT-5- STS-203     </w:t>
            </w: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MATHEMATICS FOR STATISTICS-I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421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51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41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80"/>
          <w:jc w:val="center"/>
        </w:trPr>
        <w:tc>
          <w:tcPr>
            <w:tcW w:w="3783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21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1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1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Differentiation of one function with respect to another function, Differentiation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involving parametric equations, Differentiation of implicit functions, Increasing and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decreasing functions. Successive differentiation, Leibnitz theorem, Partial differentiation,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Maxima and Minima of functions of one and two variables. Lagrange’s undetermined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multiplier technique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 A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pplications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tatistics).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Definite integrals, Properties and application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Standard Reduction formulae;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Double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integrals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simple cases only;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Jacobian of transformation, Laplace transformations, properties,  and 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tatistical applic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ations.</w:t>
      </w: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Sets, operations on sets. Field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Sigma-field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Partitions; Limit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sequence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sets (arbitrary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and monotone); Equivalence of sets, Countable sets and examples, union and Cartesian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product of countable sets; set functions and properties.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Convergence and divergence of series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with non-negative terms, comparison test, D Alembert’s ratio test,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Raabe’s test, Cauchy’s Root test and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Absolute convergence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Leibnitz test.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Malik S.C. &amp; Arora S. (2000) : Mathematical Analysis, New Age International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Shanti Narayan and Mittal P K (…) : Differential Calculus, S Chand and Co.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Shanti Narayan and Mittal P K (…) : Integral Calculus, S Chand and Co.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4. Das B.C. &amp; Mukherjee B.N. : Differential Calculus, U.N. Dhar &amp;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Das B.C. &amp; Mukherjee B.N. : Integral Calculus, U.N. Dhar &amp;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Apostol,T.M. (1985): Mathematical Analysis, Narosa Publishing House.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Khuri, A. I. (1983): Advanced Calculus with Applications in Statistics, Wiley.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8. Srieddon Ian N (1972) : The Use of Integral Transform, McGraw Hill Publications.</w:t>
      </w: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9. Raisinghania M.D. : Laplace and Fourier Transforms, S. Chand &amp; Co.</w:t>
      </w:r>
    </w:p>
    <w:p w:rsidR="004E59AC" w:rsidRPr="004E59AC" w:rsidRDefault="004E59AC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E0131" w:rsidRDefault="001E013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E0131" w:rsidRDefault="001E013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E0131" w:rsidRDefault="001E013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Pr="00A36328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E0131" w:rsidRDefault="001E0131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Statistics Core</w:t>
      </w:r>
      <w:r w:rsidR="00044B2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(Major)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SEMESTER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–III</w:t>
      </w:r>
      <w:r w:rsidR="00044B2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:  Marks -80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0"/>
        <w:gridCol w:w="3019"/>
        <w:gridCol w:w="1211"/>
        <w:gridCol w:w="599"/>
        <w:gridCol w:w="905"/>
        <w:gridCol w:w="905"/>
      </w:tblGrid>
      <w:tr w:rsidR="00B84E76" w:rsidRPr="00A36328" w:rsidTr="008E0A7E">
        <w:trPr>
          <w:trHeight w:val="391"/>
          <w:jc w:val="center"/>
        </w:trPr>
        <w:tc>
          <w:tcPr>
            <w:tcW w:w="1960" w:type="dxa"/>
            <w:vMerge w:val="restart"/>
          </w:tcPr>
          <w:p w:rsidR="00B84E76" w:rsidRPr="00A36328" w:rsidRDefault="00B84E76" w:rsidP="008E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CT-4-STS- 30</w:t>
            </w:r>
            <w:r w:rsidR="00EC0A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vMerge w:val="restart"/>
          </w:tcPr>
          <w:p w:rsidR="00B84E76" w:rsidRPr="00A36328" w:rsidRDefault="00B84E76" w:rsidP="008E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PROBABILITY AND DISTRIBUTION-I</w:t>
            </w:r>
          </w:p>
        </w:tc>
        <w:tc>
          <w:tcPr>
            <w:tcW w:w="1211" w:type="dxa"/>
          </w:tcPr>
          <w:p w:rsidR="00B84E76" w:rsidRPr="00FF1FDD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599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90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90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8E0A7E">
        <w:trPr>
          <w:trHeight w:val="391"/>
          <w:jc w:val="center"/>
        </w:trPr>
        <w:tc>
          <w:tcPr>
            <w:tcW w:w="1960" w:type="dxa"/>
            <w:vMerge/>
          </w:tcPr>
          <w:p w:rsidR="00B84E76" w:rsidRDefault="00B84E76" w:rsidP="008E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B84E76" w:rsidRPr="00A36328" w:rsidRDefault="00B84E76" w:rsidP="008E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84E76" w:rsidRDefault="008E0A7E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99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0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0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Random experiments, Events, Sample space, Event space, Algebra of events,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robability: </w:t>
      </w:r>
      <w:r>
        <w:rPr>
          <w:rFonts w:ascii="Times New Roman" w:hAnsi="Times New Roman" w:cs="Times New Roman"/>
          <w:kern w:val="0"/>
          <w:sz w:val="24"/>
          <w:szCs w:val="24"/>
        </w:rPr>
        <w:t>Mathematical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Empirical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theoretic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definitions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Addition theorem, Conditional Probability,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Computation of probability by conditioning,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Independence of events, Multiplication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theorem, Bayes’ theorem, and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Illustrati</w:t>
      </w:r>
      <w:r>
        <w:rPr>
          <w:rFonts w:ascii="Times New Roman" w:hAnsi="Times New Roman" w:cs="Times New Roman"/>
          <w:kern w:val="0"/>
          <w:sz w:val="24"/>
          <w:szCs w:val="24"/>
        </w:rPr>
        <w:t>ons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Random variables, Discrete and Continuous Random Variables, Probability Mass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function, Probability Density function, Cumulative Distribution function – Properties.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Mathematical Expectation of random variables and functions of r.v. and properties.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Computation of expectation by conditioning,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Generating functions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Moment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(MGF)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 Cumulant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(CGF)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Characteristic function, Probability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(PGF)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: Definitions, properties</w:t>
      </w:r>
      <w:r>
        <w:rPr>
          <w:rFonts w:ascii="Times New Roman" w:hAnsi="Times New Roman" w:cs="Times New Roman"/>
          <w:kern w:val="0"/>
          <w:sz w:val="24"/>
          <w:szCs w:val="24"/>
        </w:rPr>
        <w:t>,  and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llustrati</w:t>
      </w:r>
      <w:r>
        <w:rPr>
          <w:rFonts w:ascii="Times New Roman" w:hAnsi="Times New Roman" w:cs="Times New Roman"/>
          <w:kern w:val="0"/>
          <w:sz w:val="24"/>
          <w:szCs w:val="24"/>
        </w:rPr>
        <w:t>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Bivariate distributions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Discrete and Continuous type - Joint </w:t>
      </w:r>
      <w:r>
        <w:rPr>
          <w:rFonts w:ascii="Times New Roman" w:hAnsi="Times New Roman" w:cs="Times New Roman"/>
          <w:kern w:val="0"/>
          <w:sz w:val="24"/>
          <w:szCs w:val="24"/>
        </w:rPr>
        <w:t>Probability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Marginal and conditional distribution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Marginal and Conditional Expectation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Covariance,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Correlation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and Regression.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1. Gupta S.C. and Kapoor V.K. (2001), Fundamentals of Mathematical Statistics, 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Chand and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2. Goon A.M, Gupta M.K., Das Gupta B. (1980): An Outline of Statistical Theory, Vol.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I, 6th revised edition, 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3. Medhi. J. (1998) : Parisankhya Bigyan, New Age International (P) Ltd.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4. Dutta, J. (….) : Sambhabita, Grantha Pith, Guwahati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5. Choudhury, L. (2000) : Prambhik Parisankhya Bigyan, Book Land Guwahati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6. Rohatgi V.K. and Md. Ehsanes Saleh A.K.(2001): An Introduction to Probability and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Statistics, Second Edition,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7. Sheldon M. Ross (2004) : Introduction to Probability Models, Elsevier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8. Mukherjee P. (1995) : Theory of Probability, New Central Book Agency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9. Saxena H.C. (1981) : Examples in Statistics, Atma Ram &amp;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10. Agarwala, A.K. &amp; Chakraborty, S. (2009) : Statistics : A tutorial text with </w:t>
      </w:r>
      <w:r>
        <w:rPr>
          <w:rFonts w:ascii="Times New Roman" w:hAnsi="Times New Roman" w:cs="Times New Roman"/>
          <w:kern w:val="0"/>
          <w:sz w:val="24"/>
          <w:szCs w:val="24"/>
        </w:rPr>
        <w:t>PRACTICAL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Kalyani Publisher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11. Hogg R. V. and Craig A. T. (1998); Introduction to Mathematical Statistics, 4/e,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Academic press.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12. Mood A.M., Graybill F.A and Boes D.C. (1974): Introduction to the Theory of</w:t>
      </w: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Statistics, McGraw Hill.</w:t>
      </w:r>
    </w:p>
    <w:p w:rsidR="00741F43" w:rsidRDefault="00741F43" w:rsidP="00741F43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B7691" w:rsidRPr="00A36328" w:rsidRDefault="006B7691" w:rsidP="00741F43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F76B7F" w:rsidRDefault="00F76B7F" w:rsidP="00F7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Statistics Core</w:t>
      </w:r>
      <w:r w:rsidR="00044B2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(Major)</w:t>
      </w:r>
    </w:p>
    <w:p w:rsidR="00F76B7F" w:rsidRPr="00A36328" w:rsidRDefault="00F76B7F" w:rsidP="00F7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SEMESTER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–III</w:t>
      </w:r>
      <w:r w:rsidR="00044B2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:      Marks -80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3060"/>
        <w:gridCol w:w="1536"/>
        <w:gridCol w:w="1032"/>
        <w:gridCol w:w="1032"/>
        <w:gridCol w:w="1032"/>
      </w:tblGrid>
      <w:tr w:rsidR="00B84E76" w:rsidRPr="00A36328" w:rsidTr="00F3502A">
        <w:trPr>
          <w:trHeight w:val="362"/>
          <w:jc w:val="center"/>
        </w:trPr>
        <w:tc>
          <w:tcPr>
            <w:tcW w:w="2113" w:type="dxa"/>
            <w:vMerge w:val="restart"/>
          </w:tcPr>
          <w:p w:rsidR="00B84E76" w:rsidRPr="00A36328" w:rsidRDefault="00B84E76" w:rsidP="00EC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CT-4-STS-30</w:t>
            </w:r>
            <w:r w:rsidR="00EC0A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vMerge w:val="restart"/>
          </w:tcPr>
          <w:p w:rsidR="00B84E76" w:rsidRPr="00A36328" w:rsidRDefault="00B84E76" w:rsidP="00F3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NUMERICAL METHODS</w:t>
            </w:r>
          </w:p>
        </w:tc>
        <w:tc>
          <w:tcPr>
            <w:tcW w:w="1536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362"/>
          <w:jc w:val="center"/>
        </w:trPr>
        <w:tc>
          <w:tcPr>
            <w:tcW w:w="2113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84E76" w:rsidRDefault="008E0A7E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3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Finite differences: Forward and backward differences, Differences of a polynomial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Operators : </w:t>
      </w:r>
      <w:r w:rsidRPr="00186E81">
        <w:rPr>
          <w:position w:val="-10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8" o:title=""/>
          </v:shape>
          <o:OLEObject Type="Embed" ProgID="Equation.DSMT4" ShapeID="_x0000_i1025" DrawAspect="Content" ObjectID="_1415053098" r:id="rId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perators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and their inter-relationships and related exercises .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Interpolation with equal intervals: Newton’s forward and backward difference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formulae. Central differences: Gauss’s forward 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 backward difference formulae, and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Stirling’s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formula - Simple problems only. Interpolation with unequal intervals: Divided differences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and their properties – Newton’s divided difference formula, Lagrange’s formula and Inverse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interpolation- simple problems.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Numerical Differentiation: Numerical Derivatives up to 2nd order only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simple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problems. Numerical Integration: Trapezoidal rule - Simpson s 1/3 and 3/8 rules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Weddle 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rule.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Solution of Algebraic and Transcendental Equations: Bisection method, Regula-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Falsi m</w:t>
      </w:r>
      <w:r>
        <w:rPr>
          <w:rFonts w:ascii="Times New Roman" w:hAnsi="Times New Roman" w:cs="Times New Roman"/>
          <w:kern w:val="0"/>
          <w:sz w:val="24"/>
          <w:szCs w:val="24"/>
        </w:rPr>
        <w:t>ethod, Iteration method, Newton-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Raphson method.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1. Sastry S.S. (1998): Introductory Methods of Numerical Analysis, Prentice-Hall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India.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2. Mukhopadhya K. (1995) : Numerical Analysis, New Central Book Agency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3. Gupta P.P. &amp; Malik G.S. (1980) : Calculus of Finite Differences &amp; Numerical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Analysis, Krishna Prakashan Mandir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4. Scarborough B: Numerical Mathematical Analysis, Oxford University Press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5. Saxena H.C. (1980) : The Calculus of Finite Differences, S. Chand &amp; Co.</w:t>
      </w: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6. Hilderbrand F.B. (1974) : Introduction to Numerical Analysis, McGraw Hill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C0A0F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E0A7E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Statistics Core Practical</w:t>
      </w:r>
      <w:r w:rsidR="00044B2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: 303</w:t>
      </w: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SEMESTER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–III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Total Marks 40</w:t>
      </w:r>
    </w:p>
    <w:p w:rsidR="00EC0A0F" w:rsidRPr="00A36328" w:rsidRDefault="00EC0A0F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541"/>
        <w:gridCol w:w="1166"/>
        <w:gridCol w:w="1166"/>
        <w:gridCol w:w="1166"/>
        <w:gridCol w:w="1166"/>
      </w:tblGrid>
      <w:tr w:rsidR="00B84E76" w:rsidRPr="00A36328" w:rsidTr="00F3502A">
        <w:trPr>
          <w:trHeight w:val="256"/>
          <w:jc w:val="center"/>
        </w:trPr>
        <w:tc>
          <w:tcPr>
            <w:tcW w:w="1986" w:type="dxa"/>
            <w:vMerge w:val="restart"/>
          </w:tcPr>
          <w:p w:rsidR="00B84E76" w:rsidRPr="00A36328" w:rsidRDefault="00B84E76" w:rsidP="00EC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CP-2-STS- 30</w:t>
            </w:r>
            <w:r w:rsidR="00EC0A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41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166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270"/>
          <w:jc w:val="center"/>
        </w:trPr>
        <w:tc>
          <w:tcPr>
            <w:tcW w:w="1986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16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Practicals</w:t>
      </w:r>
      <w:r w:rsidRPr="00A36328">
        <w:rPr>
          <w:rFonts w:ascii="Times New Roman" w:hAnsi="Times New Roman" w:cs="Times New Roman"/>
          <w:sz w:val="24"/>
          <w:szCs w:val="24"/>
        </w:rPr>
        <w:t xml:space="preserve"> based on topics of the Paper </w:t>
      </w:r>
      <w:r>
        <w:rPr>
          <w:rFonts w:ascii="Times New Roman" w:hAnsi="Times New Roman" w:cs="Times New Roman"/>
          <w:b/>
          <w:bCs/>
          <w:sz w:val="24"/>
          <w:szCs w:val="24"/>
        </w:rPr>
        <w:t>CT-4- STS- 30</w:t>
      </w:r>
      <w:r w:rsidR="008E0A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6328">
        <w:rPr>
          <w:rFonts w:ascii="Times New Roman" w:hAnsi="Times New Roman" w:cs="Times New Roman"/>
          <w:b/>
          <w:bCs/>
          <w:sz w:val="24"/>
          <w:szCs w:val="24"/>
        </w:rPr>
        <w:t xml:space="preserve"> &amp; CT-4-STS- 30</w:t>
      </w:r>
      <w:r w:rsidR="008E0A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44B2E" w:rsidRDefault="00044B2E" w:rsidP="00741F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: 301</w:t>
      </w:r>
    </w:p>
    <w:p w:rsidR="00044B2E" w:rsidRPr="00A36328" w:rsidRDefault="00044B2E" w:rsidP="0004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Random experiments, Events, Sample space, Event space, Algebra of events,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robability: </w:t>
      </w:r>
      <w:r>
        <w:rPr>
          <w:rFonts w:ascii="Times New Roman" w:hAnsi="Times New Roman" w:cs="Times New Roman"/>
          <w:kern w:val="0"/>
          <w:sz w:val="24"/>
          <w:szCs w:val="24"/>
        </w:rPr>
        <w:t>Mathematical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Empirical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theoretic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definitions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Addition theorem, Conditional Probability,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Computation of probability by conditioning,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Independence of events, Multiplication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theorem, Bayes’ theorem, and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Illustrati</w:t>
      </w:r>
      <w:r>
        <w:rPr>
          <w:rFonts w:ascii="Times New Roman" w:hAnsi="Times New Roman" w:cs="Times New Roman"/>
          <w:kern w:val="0"/>
          <w:sz w:val="24"/>
          <w:szCs w:val="24"/>
        </w:rPr>
        <w:t>ons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:rsidR="00044B2E" w:rsidRPr="00A36328" w:rsidRDefault="00044B2E" w:rsidP="000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44B2E" w:rsidRPr="00A36328" w:rsidRDefault="00044B2E" w:rsidP="0004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Random variables, Discrete and Continuous Random Variables, Probability Mass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function, Probability Density function, Cumulative Distribution function – Properties.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Mathematical Expectation of random variables and functions of r.v. and properties.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Computation of expectation by conditioning,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Generating functions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Moment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(MGF)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 Cumulant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(CGF)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Characteristic function, Probability generating function</w:t>
      </w:r>
      <w:r>
        <w:rPr>
          <w:rFonts w:ascii="Times New Roman" w:hAnsi="Times New Roman" w:cs="Times New Roman"/>
          <w:kern w:val="0"/>
          <w:sz w:val="24"/>
          <w:szCs w:val="24"/>
        </w:rPr>
        <w:t>(PGF)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: Definitions, properties</w:t>
      </w:r>
      <w:r>
        <w:rPr>
          <w:rFonts w:ascii="Times New Roman" w:hAnsi="Times New Roman" w:cs="Times New Roman"/>
          <w:kern w:val="0"/>
          <w:sz w:val="24"/>
          <w:szCs w:val="24"/>
        </w:rPr>
        <w:t>,  and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llustrati</w:t>
      </w:r>
      <w:r>
        <w:rPr>
          <w:rFonts w:ascii="Times New Roman" w:hAnsi="Times New Roman" w:cs="Times New Roman"/>
          <w:kern w:val="0"/>
          <w:sz w:val="24"/>
          <w:szCs w:val="24"/>
        </w:rPr>
        <w:t>ons.</w:t>
      </w:r>
    </w:p>
    <w:p w:rsidR="00044B2E" w:rsidRPr="00A36328" w:rsidRDefault="00044B2E" w:rsidP="000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44B2E" w:rsidRPr="00A36328" w:rsidRDefault="00044B2E" w:rsidP="0004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Bivariate distributions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Discrete and Continuous type - Joint </w:t>
      </w:r>
      <w:r>
        <w:rPr>
          <w:rFonts w:ascii="Times New Roman" w:hAnsi="Times New Roman" w:cs="Times New Roman"/>
          <w:kern w:val="0"/>
          <w:sz w:val="24"/>
          <w:szCs w:val="24"/>
        </w:rPr>
        <w:t>Probability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Marginal and conditional distribution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Marginal and Conditional Expectation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Covariance,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Correlation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and Regression. </w:t>
      </w:r>
    </w:p>
    <w:p w:rsidR="008E0A7E" w:rsidRDefault="008E0A7E" w:rsidP="00741F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0A7E" w:rsidRPr="00A36328" w:rsidRDefault="008E0A7E" w:rsidP="00741F43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 w:rsidR="00044B2E">
        <w:rPr>
          <w:rFonts w:ascii="Times New Roman" w:hAnsi="Times New Roman" w:cs="Times New Roman"/>
          <w:b/>
          <w:bCs/>
          <w:sz w:val="24"/>
          <w:szCs w:val="24"/>
        </w:rPr>
        <w:t>: 302</w:t>
      </w: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Finite differences: Forward and backward differences, Differences of a polynomial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Operators : </w:t>
      </w:r>
      <w:r w:rsidRPr="00186E81">
        <w:rPr>
          <w:position w:val="-10"/>
        </w:rPr>
        <w:object w:dxaOrig="1500" w:dyaOrig="320">
          <v:shape id="_x0000_i1026" type="#_x0000_t75" style="width:75pt;height:15.75pt" o:ole="">
            <v:imagedata r:id="rId8" o:title=""/>
          </v:shape>
          <o:OLEObject Type="Embed" ProgID="Equation.DSMT4" ShapeID="_x0000_i1026" DrawAspect="Content" ObjectID="_1415053099" r:id="rId1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perators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and their inter-relationships and related exercises .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Interpolation with equal intervals: Newton’s forward and backward difference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formulae. Central differences: Gauss’s forward 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 backward difference formulae, and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Stirling’s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formula - Simple problems only. Interpolation with unequal intervals: Divided differences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and their properties – Newton’s divided difference formula, Lagrange’s formula and Inverse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interpolation- simple problems. </w:t>
      </w: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Numerical Differentiation: Numerical Derivatives up to 2nd order only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simple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problems. Numerical Integration: Trapezoidal rule - Simpson s 1/3 and 3/8 rules 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Weddle 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rule. </w:t>
      </w: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E0A7E" w:rsidRPr="00A36328" w:rsidRDefault="008E0A7E" w:rsidP="008E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Solution of Algebraic and Transcendental Equations: Bisection method, Regula-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Falsi m</w:t>
      </w:r>
      <w:r>
        <w:rPr>
          <w:rFonts w:ascii="Times New Roman" w:hAnsi="Times New Roman" w:cs="Times New Roman"/>
          <w:kern w:val="0"/>
          <w:sz w:val="24"/>
          <w:szCs w:val="24"/>
        </w:rPr>
        <w:t>ethod, Iteration method, Newton-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Raphson method.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11311" w:rsidRDefault="0051131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11311" w:rsidRDefault="0051131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E59AC" w:rsidRDefault="004E59AC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E59AC" w:rsidRDefault="004E59AC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E59AC" w:rsidRDefault="004E59AC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E59AC" w:rsidRDefault="004E59AC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B7691" w:rsidRDefault="006B769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B7691" w:rsidRPr="00A36328" w:rsidRDefault="006B769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SEMESTER – IV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10666" w:type="dxa"/>
        <w:jc w:val="center"/>
        <w:tblLayout w:type="fixed"/>
        <w:tblLook w:val="04A0"/>
      </w:tblPr>
      <w:tblGrid>
        <w:gridCol w:w="1777"/>
        <w:gridCol w:w="4397"/>
        <w:gridCol w:w="1123"/>
        <w:gridCol w:w="1123"/>
        <w:gridCol w:w="1123"/>
        <w:gridCol w:w="1123"/>
      </w:tblGrid>
      <w:tr w:rsidR="00B84E76" w:rsidRPr="00A36328" w:rsidTr="00F3502A">
        <w:trPr>
          <w:trHeight w:val="444"/>
          <w:jc w:val="center"/>
        </w:trPr>
        <w:tc>
          <w:tcPr>
            <w:tcW w:w="1777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CT-4-STS- 407</w:t>
            </w:r>
          </w:p>
        </w:tc>
        <w:tc>
          <w:tcPr>
            <w:tcW w:w="4397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PROBABILITY AND DISTRIBUTION-II</w:t>
            </w:r>
          </w:p>
        </w:tc>
        <w:tc>
          <w:tcPr>
            <w:tcW w:w="1123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444"/>
          <w:jc w:val="center"/>
        </w:trPr>
        <w:tc>
          <w:tcPr>
            <w:tcW w:w="1777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2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1: </w:t>
      </w:r>
      <w:r w:rsidRPr="008E5AA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Discrete Distributions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: Bernoulli, Binomial, Poisson, Negative Binomial,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Geometric, Hyper-geometric. Properties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mean,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Variance, Moments, PGF, MGF, CGF,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CF.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2: </w:t>
      </w:r>
      <w:r w:rsidRPr="008E5AA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Continuous distribution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: Uniform, Normal, Lognormal, Exponential, Gamma, Beta,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Cauchy, Laplace: Properties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Mean, Variance, Moments, MGF, CGF, CF. Bivariate Nor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mal distribution: MGF,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Marginal and conditional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density functions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3: </w:t>
      </w:r>
      <w:r w:rsidRPr="008C4A3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Sampling Distributions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sample mean and variance for normal distribution,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Definition of Chi-square distribution, t distribution and F distribution. Inter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relation among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Chi-square, t,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nd F distributions. Order statistics and their distributions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Distribution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function of rth order statistic.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4: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Markov inequality,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Chebyshev’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 inequality - Convergence in probability and in Distribution, CLT,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DeMoivre - Laplace Theorem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Lindeberg-Levy theorem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, Convergence of binomial to Poisson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and of binomial to normal.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Mood A.M., Graybill F.A and Boes D.C. (1974): Introduction to the Theory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Statistics, McGraw Hill.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Goon A.M, Gupta M.K., Das Gupta B. (1980): An Outline of Statistical Theory,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Vol. I, 6th revised edition, 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Rohatgi V.K. and Md. Ehsanes Saleh A.K.(2001): An Introduction to Probability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and Statistics, Second Edition, John Wiley.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4. Gupta V. K. and Kapoor S. C. (2000) : Fundamentals of Mathematical Statistics, 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Chand and 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Mukherjee P. (2006) : Mathematical Statistics, Books &amp; Allied (P) Ltd., Kolkata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6. Hogg R.V. and Craig A.T.(1998): Introduction to Mathematical Statistics, Collier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Macmillan Press.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7. Sheldon M. Ross (2004) : Probability Model, Elsevier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8. Jhonson NL, Kemp AW,Kotz S (2005) : Univariate Discrete Distribution,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9. Jhonson NL, Kotz S, Balakrishnan N (2004) : Continuous Univariate Distribution,</w:t>
      </w: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Vol. I &amp; Vol. II.,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Default="00741F43" w:rsidP="0051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11311" w:rsidRDefault="00511311" w:rsidP="0051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11311" w:rsidRDefault="00511311" w:rsidP="0051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11311" w:rsidRPr="00A36328" w:rsidRDefault="00511311" w:rsidP="0051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921" w:type="dxa"/>
        <w:jc w:val="center"/>
        <w:tblLayout w:type="fixed"/>
        <w:tblLook w:val="04A0"/>
      </w:tblPr>
      <w:tblGrid>
        <w:gridCol w:w="1991"/>
        <w:gridCol w:w="3030"/>
        <w:gridCol w:w="1225"/>
        <w:gridCol w:w="1225"/>
        <w:gridCol w:w="875"/>
        <w:gridCol w:w="1575"/>
      </w:tblGrid>
      <w:tr w:rsidR="00B84E76" w:rsidRPr="00A36328" w:rsidTr="00F3502A">
        <w:trPr>
          <w:trHeight w:val="622"/>
          <w:jc w:val="center"/>
        </w:trPr>
        <w:tc>
          <w:tcPr>
            <w:tcW w:w="1991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CT-4-STS- 408</w:t>
            </w:r>
          </w:p>
        </w:tc>
        <w:tc>
          <w:tcPr>
            <w:tcW w:w="303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MATHEMATICS FOR STATISTICS-II</w:t>
            </w:r>
          </w:p>
        </w:tc>
        <w:tc>
          <w:tcPr>
            <w:tcW w:w="1225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225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875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575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622"/>
          <w:jc w:val="center"/>
        </w:trPr>
        <w:tc>
          <w:tcPr>
            <w:tcW w:w="1991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2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7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7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Differentiability of Functions, Darboux theorem*, Rolle’s theorem*, Mean value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theorem* for derivatives, Expansion of function: Taylor’s Series expansion*, Maclaurin’s*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expansion.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Definition of the Riemann Integral, existence of the Riemann integral. Improper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Integrals their convergence using standard test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 Beta and Gamma Integrals: Definitions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convergence of Beta and Gamma integrals - recurrence formula for Gamma integral 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Properties of Beta integral - Relation b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etween Beta and Gamma integrals,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Statistical applications.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Vector space over real field, linear combination of vectors, subspaces, Examples in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color w:val="282525"/>
          <w:kern w:val="0"/>
          <w:sz w:val="24"/>
          <w:szCs w:val="24"/>
          <w:vertAlign w:val="superscript"/>
        </w:rPr>
        <w:t>n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with geometrical interpretation,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Linear dependence and independence of vectors,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Dimension and basis of a vecto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>r space, and illustrations.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282525"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Matrices: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Elementary, scalar, symmetric, skew symmetric, Hermitian, skew-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Hermitian, unitary, triangular, equivalent and similar matrices (only definitions). Transpose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and conjugate of a matrix, Rank of a matrix, Determination of rank through elementary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transformations. Solutions of systems of linear equations. Inverse of a matrix. Characteristics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equation, Eigen Vectors and Eigen Values,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Spectral-decomposition theorem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Cayl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ey- Hamilton theorem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Quadratic-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forms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definition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classification only. Statistical applications.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Sans </w:t>
      </w: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derivation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Malik S.C. &amp; Arora S. (2000) : Mathematical Analysis, New Age International.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Shanti Narayan and Mittal P K (…) : Differential Calculus, S Chand and Co.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Shanti Narayan and Mittal P K (…) : Integral Calculus, S Chand and Co..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Shanti Narayan, (1998): Matrix Algebra, S. Chand &amp; Co.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Vasistha A.R. (2000) : Modern Algebra, Krishna Prakashan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6. Vasistha A.R. (2000) : Matrix Algebra Krishna Prakashan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7. Biswas S. (1997) : A Text Book of Matrix Algebra, New Age International , New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Delhi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8. Somasundaram D. and Choudhary B. (2002): A first course in Mathematical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Analysis, Narosa Publishing house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9. Goldberg R. R. (1970) : Methods of Real Analysis, Oxford &amp; IBH.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10. Apostol T. M. (1985): Mathematical Analysis, Narosa Publishing House.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11.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Deshpande, J. V. (1981):Text Book of Mathematical Analysis, Tata McGraw Hill.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12. Searle, S. R. (1982): Matrix Algebra Useful for Statistics, Wiley,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13.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Khuri, A. I. (1983): Advanced Calculus with Applications in Statistics, Wiley.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14.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Goldberg, R. R. (1970): Methods of Real Analysis, Oxford and IBH</w:t>
      </w:r>
    </w:p>
    <w:p w:rsidR="00741F43" w:rsidRPr="00A36328" w:rsidRDefault="00741F43" w:rsidP="00741F43">
      <w:pPr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15. Kumaresan S. (2008) : Linear Algebra ( A Geometric Approach), Prentice Hall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8603" w:type="dxa"/>
        <w:jc w:val="center"/>
        <w:tblLayout w:type="fixed"/>
        <w:tblLook w:val="04A0"/>
      </w:tblPr>
      <w:tblGrid>
        <w:gridCol w:w="1782"/>
        <w:gridCol w:w="2070"/>
        <w:gridCol w:w="1530"/>
        <w:gridCol w:w="900"/>
        <w:gridCol w:w="1260"/>
        <w:gridCol w:w="1061"/>
      </w:tblGrid>
      <w:tr w:rsidR="00B84E76" w:rsidRPr="00A36328" w:rsidTr="00B84E76">
        <w:trPr>
          <w:trHeight w:val="524"/>
          <w:jc w:val="center"/>
        </w:trPr>
        <w:tc>
          <w:tcPr>
            <w:tcW w:w="1782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CP-2-STS-409</w:t>
            </w:r>
          </w:p>
        </w:tc>
        <w:tc>
          <w:tcPr>
            <w:tcW w:w="207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53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90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26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061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B84E76">
        <w:trPr>
          <w:trHeight w:val="445"/>
          <w:jc w:val="center"/>
        </w:trPr>
        <w:tc>
          <w:tcPr>
            <w:tcW w:w="1782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0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61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2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Practicals</w:t>
      </w:r>
      <w:r w:rsidRPr="00A36328">
        <w:rPr>
          <w:rFonts w:ascii="Times New Roman" w:hAnsi="Times New Roman" w:cs="Times New Roman"/>
          <w:sz w:val="24"/>
          <w:szCs w:val="24"/>
        </w:rPr>
        <w:t xml:space="preserve"> based on topics of the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Pr="00A36328">
        <w:rPr>
          <w:rFonts w:ascii="Times New Roman" w:hAnsi="Times New Roman" w:cs="Times New Roman"/>
          <w:b/>
          <w:bCs/>
          <w:sz w:val="24"/>
          <w:szCs w:val="24"/>
        </w:rPr>
        <w:t>CT-4-STS- 40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SEMESTER- V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10053" w:type="dxa"/>
        <w:jc w:val="center"/>
        <w:tblInd w:w="-441" w:type="dxa"/>
        <w:tblLayout w:type="fixed"/>
        <w:tblLook w:val="04A0"/>
      </w:tblPr>
      <w:tblGrid>
        <w:gridCol w:w="2327"/>
        <w:gridCol w:w="2070"/>
        <w:gridCol w:w="1710"/>
        <w:gridCol w:w="1260"/>
        <w:gridCol w:w="1350"/>
        <w:gridCol w:w="1336"/>
      </w:tblGrid>
      <w:tr w:rsidR="00B84E76" w:rsidRPr="00A36328" w:rsidTr="00F3502A">
        <w:trPr>
          <w:trHeight w:val="254"/>
          <w:jc w:val="center"/>
        </w:trPr>
        <w:tc>
          <w:tcPr>
            <w:tcW w:w="2327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-510</w:t>
            </w:r>
          </w:p>
        </w:tc>
        <w:tc>
          <w:tcPr>
            <w:tcW w:w="207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ESTIMATION</w:t>
            </w:r>
          </w:p>
        </w:tc>
        <w:tc>
          <w:tcPr>
            <w:tcW w:w="171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26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35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3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254"/>
          <w:jc w:val="center"/>
        </w:trPr>
        <w:tc>
          <w:tcPr>
            <w:tcW w:w="2327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5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Point estimation: Properties of estimators. Unbiasedness, Asymptotically Unbiased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Estimator, Minimum Variance Unbiased Estimator (UMVUE), Uniqueness of MVUE 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Concept of efficiency- Cramer-Rao inequality* and its uses, Simple problems. Consistent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estimators Properties of consistent estimators, sufficient condition for consistency. Data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reduction: Concept of sufficient statistics with illustration - Sufficient Statistic and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Factorization th</w:t>
      </w:r>
      <w:r>
        <w:rPr>
          <w:rFonts w:ascii="Times New Roman" w:hAnsi="Times New Roman" w:cs="Times New Roman"/>
          <w:kern w:val="0"/>
          <w:sz w:val="24"/>
          <w:szCs w:val="24"/>
        </w:rPr>
        <w:t>eorem*, Rao-Blackwell theorem* and i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llust</w:t>
      </w:r>
      <w:r>
        <w:rPr>
          <w:rFonts w:ascii="Times New Roman" w:hAnsi="Times New Roman" w:cs="Times New Roman"/>
          <w:kern w:val="0"/>
          <w:sz w:val="24"/>
          <w:szCs w:val="24"/>
        </w:rPr>
        <w:t>rations.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Methods of estimation: Method of Maximum Likelihood, Properties of Maximum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Likelihood Estimators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Method of moments, Method of Minimum Variance,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Method of Least Squares &amp; Method of Minimum Chi-square –</w:t>
      </w:r>
      <w:r>
        <w:rPr>
          <w:rFonts w:ascii="Times New Roman" w:hAnsi="Times New Roman" w:cs="Times New Roman"/>
          <w:kern w:val="0"/>
          <w:sz w:val="24"/>
          <w:szCs w:val="24"/>
        </w:rPr>
        <w:t>illustrations  and a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pplications.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Interval Estimation: Concepts of Confidence Interval and Confidence Coefficient,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Confidence Intervals for the parameters of univariate normal and exponential distribution.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Large sample confi</w:t>
      </w:r>
      <w:r>
        <w:rPr>
          <w:rFonts w:ascii="Times New Roman" w:hAnsi="Times New Roman" w:cs="Times New Roman"/>
          <w:kern w:val="0"/>
          <w:sz w:val="24"/>
          <w:szCs w:val="24"/>
        </w:rPr>
        <w:t>dence intervals for proportions ,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means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and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variances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Sans derivation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1. Goon A.M, Gupta M.K., Das Gupta B. (1980): An Outline of Statistical Theory,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Vol. 2, 6th revised edition, 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2. Mukherjee P. (2006) : Mathematical Statistics, Books &amp; Allied (P) Ltd., Kolkata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3. Saxena H.C. &amp; Surendram P.U. (1985) : Statistical Inference, S. Chand &amp; Co.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4.Hogg R.V. and Craig A.T. (1998): Introduction to Mathematical Statistics, Collier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Macmillan Press.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5. Mood A.M., Graybill F.A and Boes D.C. (1974): Introduction to the Theory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Statistics, McGraw Hill.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6. Hogg R.V. and Tanis E.A. (2001): Probability and Statistical Inference, Pearson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lastRenderedPageBreak/>
        <w:t>Education Asia.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7. Rohatgi V.K. and Md. Ehsanes Saleh A.K.(2001): An Introduction to Probability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and Statistics, Second Edition, John Wiley Publication.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8. Rao C.R. (1973): Linear Statistical Inference and Its Application, Revised Edition,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Wiley Eastern.</w:t>
      </w:r>
    </w:p>
    <w:p w:rsidR="00741F43" w:rsidRPr="00A36328" w:rsidRDefault="00741F43" w:rsidP="00741F43">
      <w:pPr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9. Kale B.K. (1999) : A First Course on Parametric Inference, Narosa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760" w:type="dxa"/>
        <w:jc w:val="center"/>
        <w:tblLayout w:type="fixed"/>
        <w:tblLook w:val="04A0"/>
      </w:tblPr>
      <w:tblGrid>
        <w:gridCol w:w="2000"/>
        <w:gridCol w:w="3150"/>
        <w:gridCol w:w="1440"/>
        <w:gridCol w:w="1080"/>
        <w:gridCol w:w="943"/>
        <w:gridCol w:w="1147"/>
      </w:tblGrid>
      <w:tr w:rsidR="00B84E76" w:rsidRPr="00A36328" w:rsidTr="00F3502A">
        <w:trPr>
          <w:trHeight w:val="228"/>
          <w:jc w:val="center"/>
        </w:trPr>
        <w:tc>
          <w:tcPr>
            <w:tcW w:w="200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CT-4-STS- 511</w:t>
            </w:r>
          </w:p>
        </w:tc>
        <w:tc>
          <w:tcPr>
            <w:tcW w:w="315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TESTING OF HYPOTHESES AND SOFTWARE APPLICATIONS </w:t>
            </w:r>
          </w:p>
        </w:tc>
        <w:tc>
          <w:tcPr>
            <w:tcW w:w="144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08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94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14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228"/>
          <w:jc w:val="center"/>
        </w:trPr>
        <w:tc>
          <w:tcPr>
            <w:tcW w:w="2000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4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>
        <w:rPr>
          <w:rFonts w:ascii="Times New Roman" w:hAnsi="Times New Roman" w:cs="Times New Roman"/>
          <w:kern w:val="0"/>
          <w:sz w:val="24"/>
          <w:szCs w:val="24"/>
        </w:rPr>
        <w:t>Simple and composite hypothese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, Null and Alternative Hypotheses, T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ypes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errors, Critical region, p-value, Power of a t</w:t>
      </w:r>
      <w:r>
        <w:rPr>
          <w:rFonts w:ascii="Times New Roman" w:hAnsi="Times New Roman" w:cs="Times New Roman"/>
          <w:kern w:val="0"/>
          <w:sz w:val="24"/>
          <w:szCs w:val="24"/>
        </w:rPr>
        <w:t>est and most powerful(MP) test. Neyman-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Pearson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Lemma, Simple problems. Uniformly most powerful (UMP) tests : definition and simple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applications. Likelihood Ratio (LR) tests : Definition and LR tests for means and variance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(one and two sample problem only with normal distribution).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Test of significance: Exact and large sample tests based on Normal, Student’s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t,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Chi-square and F-distribution. Testing the means, proportions, variances and correlation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coefficient. Chi-square test for categorical data.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Sequential tests 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What sequential test is and its essence.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Wald’s S</w:t>
      </w:r>
      <w:r>
        <w:rPr>
          <w:rFonts w:ascii="Times New Roman" w:hAnsi="Times New Roman" w:cs="Times New Roman"/>
          <w:kern w:val="0"/>
          <w:sz w:val="24"/>
          <w:szCs w:val="24"/>
        </w:rPr>
        <w:t>equential probability ratio test (S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PRT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with illustrations.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Approximate expression for </w:t>
      </w:r>
      <w:r>
        <w:rPr>
          <w:rFonts w:ascii="Times New Roman" w:hAnsi="Times New Roman" w:cs="Times New Roman"/>
          <w:kern w:val="0"/>
          <w:sz w:val="24"/>
          <w:szCs w:val="24"/>
        </w:rPr>
        <w:t>Operating Characteristic (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OC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nd </w:t>
      </w:r>
      <w:r>
        <w:rPr>
          <w:rFonts w:ascii="Times New Roman" w:hAnsi="Times New Roman" w:cs="Times New Roman"/>
          <w:kern w:val="0"/>
          <w:sz w:val="24"/>
          <w:szCs w:val="24"/>
        </w:rPr>
        <w:t>Average sample number (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ASN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 functions for tests on parameters of binomial and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Poisson distributions.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4: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Non-parametric tests: Non-parametric vs parametric test, Run test, Sign test, median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est, Wilcoxon Signed rank test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, Mann Whitney U test. Goodness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of fit tests : Kolmogrov-Smirnov test, Chi square test. 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5: </w:t>
      </w:r>
      <w:r w:rsidRPr="00BB6530">
        <w:rPr>
          <w:rFonts w:ascii="Times New Roman" w:hAnsi="Times New Roman" w:cs="Times New Roman"/>
          <w:bCs/>
          <w:kern w:val="0"/>
          <w:sz w:val="24"/>
          <w:szCs w:val="24"/>
        </w:rPr>
        <w:t>Statistical software applications: Introduction to softwares useful in Statistical analysis; R Package: Introduction to R, advantages of R, R-console,  objects, workspace, using R as a calculator, objects, commands, operators; Data input: R statements and functions- assignment, combine, rep, seq ,csan , data.frame, and matrix; Common built in functions-length, dim, max, sum, cumsum, mean, median, min, range, sd, var,sort, diff, table, attach, detach, and search; Simple graphics: plot, hist, boxplot, stripchart, barplot, stem, lines, abline, text, and legend. Arguments of graphical functions:  main, xlab, ylab, type, pch, lty, cex, and fill.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1. Mood A M, Graybill F A and Boes D C (1974): Introduction to Theory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Statistics, McGraw Hill Publishing Co., New York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lastRenderedPageBreak/>
        <w:t>2. Goon A.M, Gupta M.K., Das Gupta B. (1980): An Outline of Statistical Theory,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Vol. 2, 6th revised edition, 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3. Mukherjee P (2006): Mathematical Statistics, Books and Allies (P) ltd, Kolkata.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5. Hogg R V and Craig A T (1998): Introduction to Mathematical Statistics, McGraw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Hill Publishing Co., New York.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6. Hogg R.V. and Tanis E.A. (2001): Probability and Statistical Inference, Pearson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Education Asia.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7. Rohatgi V.K. and Md. Ehsanes Saleh A.K. (2001): An Introduction to Probability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and Statistics, Second Edition, John Wiley Publication.</w:t>
      </w:r>
    </w:p>
    <w:p w:rsidR="00511311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8. Freund J.E. (2000): Mathematical Statistics, Prentice Hall of India.</w:t>
      </w:r>
      <w:r w:rsidR="005113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9. Kanji G. (2006) : 100 Statistical Test, SAGE</w:t>
      </w:r>
    </w:p>
    <w:p w:rsidR="00741F43" w:rsidRPr="00A36328" w:rsidRDefault="00741F43" w:rsidP="00741F43">
      <w:pPr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10. Lehman, E.L. (1975) : Nonparametric statistical method, based on ranks, Holden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732" w:type="dxa"/>
        <w:jc w:val="center"/>
        <w:tblInd w:w="732" w:type="dxa"/>
        <w:tblLayout w:type="fixed"/>
        <w:tblLook w:val="04A0"/>
      </w:tblPr>
      <w:tblGrid>
        <w:gridCol w:w="2250"/>
        <w:gridCol w:w="4050"/>
        <w:gridCol w:w="1260"/>
        <w:gridCol w:w="900"/>
        <w:gridCol w:w="630"/>
        <w:gridCol w:w="642"/>
      </w:tblGrid>
      <w:tr w:rsidR="00B84E76" w:rsidRPr="00A36328" w:rsidTr="00F3502A">
        <w:trPr>
          <w:trHeight w:val="704"/>
          <w:jc w:val="center"/>
        </w:trPr>
        <w:tc>
          <w:tcPr>
            <w:tcW w:w="225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05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SAMPLE SURVEY AND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DEMOGRAPHY</w:t>
            </w:r>
          </w:p>
        </w:tc>
        <w:tc>
          <w:tcPr>
            <w:tcW w:w="126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90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63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64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704"/>
          <w:jc w:val="center"/>
        </w:trPr>
        <w:tc>
          <w:tcPr>
            <w:tcW w:w="225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0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3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4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Concepts of populatio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>n and sample; Need for sampling;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>D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escriptive and analytical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surveys,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Census and Sample Surveys- advantages and disadvantages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Principal steps in 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sample survey, Probability and Non-probability sampling, Sampling and Non-sampling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rrors.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Simple random sampling, properties of the estimates and their variances, Finite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population correction, estimation of the standard error, confidence limits, Sampling for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proportions, variances of the sample estimates, estimation of sample size.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3: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Stratified random sampling : Properties of the estimates and their variances,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Optimum allocation, Proportional allocation, Advantages and disadvantages, Variance of 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sample estimates. Systematic sampling : Definition, Variance of the estimated mean.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Populations with linear trend. Single stage Cluster sampling with clusters of equal sizes.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Relative precision of systematic, stratified random and simple random sampling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23E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UNIT 4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Sources of demographic data in India: census, vital events, registration, and survey.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Measures of mortality: crude and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 rates (wrt age, sex), infant mortality rate (IMR)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 Direct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and indirect standardization of death rates. Complete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Abridged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life table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 structure, interrelationship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among life functions, uses of life table. Measures of fertility: CBR ASBR GFR TFR.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Concepts of Population projection.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Cochran W.G. (1999) : Sampling Techniques, Wiley Eastern Ltd.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Gupta S.C. and Kapoor V.K. (2001) : Fundamentals of Applied Statistics, Sultan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Chand and Sons.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Mukherjee P (…) : Theory and Methods of Survey Sampling ,Prentice Hall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India.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4. Singh Daroga and Choudhary F.S. (1986) : Theory and analysis of Sample Survey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Designs, Wiley Eastern Ltd.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Gupta S.C. and Kapoor V.K. (2001) : Fundamentals of Applied Statistics, Sultan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Chand and Sons.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6. Sukhatme Pandurang V. and Sukhatme Balkrishna V. (1970): Sampling Theory of</w:t>
      </w: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Survey with application, Asia Publication House.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10019" w:type="dxa"/>
        <w:jc w:val="center"/>
        <w:tblLayout w:type="fixed"/>
        <w:tblLook w:val="04A0"/>
      </w:tblPr>
      <w:tblGrid>
        <w:gridCol w:w="1898"/>
        <w:gridCol w:w="2765"/>
        <w:gridCol w:w="1339"/>
        <w:gridCol w:w="1339"/>
        <w:gridCol w:w="1339"/>
        <w:gridCol w:w="1339"/>
      </w:tblGrid>
      <w:tr w:rsidR="00B84E76" w:rsidRPr="00A36328" w:rsidTr="00F3502A">
        <w:trPr>
          <w:trHeight w:val="299"/>
          <w:jc w:val="center"/>
        </w:trPr>
        <w:tc>
          <w:tcPr>
            <w:tcW w:w="1898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CT-4-STS- 513</w:t>
            </w:r>
          </w:p>
        </w:tc>
        <w:tc>
          <w:tcPr>
            <w:tcW w:w="2765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339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316"/>
          <w:jc w:val="center"/>
        </w:trPr>
        <w:tc>
          <w:tcPr>
            <w:tcW w:w="1898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4E59A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  <w:r w:rsidR="004E59AC">
        <w:rPr>
          <w:rFonts w:ascii="Times New Roman" w:hAnsi="Times New Roman" w:cs="Times New Roman"/>
          <w:sz w:val="24"/>
          <w:szCs w:val="24"/>
        </w:rPr>
        <w:t>s</w:t>
      </w:r>
      <w:r w:rsidRPr="00A36328">
        <w:rPr>
          <w:rFonts w:ascii="Times New Roman" w:hAnsi="Times New Roman" w:cs="Times New Roman"/>
          <w:sz w:val="24"/>
          <w:szCs w:val="24"/>
        </w:rPr>
        <w:t xml:space="preserve"> based on topics of the Paper</w:t>
      </w:r>
      <w:r w:rsidR="004E59AC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0"/>
      </w:tblGrid>
      <w:tr w:rsidR="00741F43" w:rsidRPr="00A36328" w:rsidTr="00595239">
        <w:tc>
          <w:tcPr>
            <w:tcW w:w="5130" w:type="dxa"/>
          </w:tcPr>
          <w:p w:rsidR="00741F43" w:rsidRPr="00A36328" w:rsidRDefault="00511311" w:rsidP="004E5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CT-4-STS- 510</w:t>
            </w:r>
            <w:r w:rsidR="00741F43" w:rsidRPr="00A36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CT-4-STS- 51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41F43" w:rsidRPr="00A36328" w:rsidRDefault="00741F43" w:rsidP="00741F4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10244" w:type="dxa"/>
        <w:jc w:val="center"/>
        <w:tblLayout w:type="fixed"/>
        <w:tblLook w:val="04A0"/>
      </w:tblPr>
      <w:tblGrid>
        <w:gridCol w:w="2359"/>
        <w:gridCol w:w="2277"/>
        <w:gridCol w:w="1402"/>
        <w:gridCol w:w="1402"/>
        <w:gridCol w:w="1402"/>
        <w:gridCol w:w="1402"/>
      </w:tblGrid>
      <w:tr w:rsidR="00B84E76" w:rsidRPr="00A36328" w:rsidTr="00F3502A">
        <w:trPr>
          <w:trHeight w:val="255"/>
          <w:jc w:val="center"/>
        </w:trPr>
        <w:tc>
          <w:tcPr>
            <w:tcW w:w="2359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CT-4-STS- 514</w:t>
            </w:r>
          </w:p>
        </w:tc>
        <w:tc>
          <w:tcPr>
            <w:tcW w:w="2277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402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F3502A">
        <w:trPr>
          <w:trHeight w:val="270"/>
          <w:jc w:val="center"/>
        </w:trPr>
        <w:tc>
          <w:tcPr>
            <w:tcW w:w="2359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0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1311">
        <w:rPr>
          <w:rFonts w:ascii="Times New Roman" w:hAnsi="Times New Roman" w:cs="Times New Roman"/>
          <w:sz w:val="24"/>
          <w:szCs w:val="24"/>
        </w:rPr>
        <w:t>racticals</w:t>
      </w:r>
      <w:r w:rsidR="00511311" w:rsidRPr="00A36328">
        <w:rPr>
          <w:rFonts w:ascii="Times New Roman" w:hAnsi="Times New Roman" w:cs="Times New Roman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sz w:val="24"/>
          <w:szCs w:val="24"/>
        </w:rPr>
        <w:t xml:space="preserve">based on topics of the Paper </w:t>
      </w:r>
      <w:r w:rsidRPr="00A36328">
        <w:rPr>
          <w:rFonts w:ascii="Times New Roman" w:hAnsi="Times New Roman" w:cs="Times New Roman"/>
          <w:b/>
          <w:bCs/>
          <w:sz w:val="24"/>
          <w:szCs w:val="24"/>
        </w:rPr>
        <w:t>CT-4-STS- 51</w:t>
      </w:r>
      <w:r w:rsidR="005113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41F43" w:rsidRPr="00A36328" w:rsidRDefault="00741F43" w:rsidP="00741F43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SEMESTER – VI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8640" w:type="dxa"/>
        <w:tblLayout w:type="fixed"/>
        <w:tblLook w:val="04A0"/>
      </w:tblPr>
      <w:tblGrid>
        <w:gridCol w:w="1890"/>
        <w:gridCol w:w="3618"/>
        <w:gridCol w:w="1422"/>
        <w:gridCol w:w="495"/>
        <w:gridCol w:w="570"/>
        <w:gridCol w:w="645"/>
      </w:tblGrid>
      <w:tr w:rsidR="00B84E76" w:rsidTr="008149D3">
        <w:tc>
          <w:tcPr>
            <w:tcW w:w="1890" w:type="dxa"/>
            <w:vMerge w:val="restart"/>
          </w:tcPr>
          <w:p w:rsidR="00B84E76" w:rsidRDefault="00B84E76" w:rsidP="008E0A7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CT-4-STS-615</w:t>
            </w:r>
          </w:p>
        </w:tc>
        <w:tc>
          <w:tcPr>
            <w:tcW w:w="3618" w:type="dxa"/>
            <w:vMerge w:val="restart"/>
          </w:tcPr>
          <w:p w:rsidR="00B84E76" w:rsidRDefault="00B84E76" w:rsidP="008E0A7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DESIGN OF EXPERIMENTS</w:t>
            </w:r>
          </w:p>
        </w:tc>
        <w:tc>
          <w:tcPr>
            <w:tcW w:w="1422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CREDIT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Tr="008149D3">
        <w:tc>
          <w:tcPr>
            <w:tcW w:w="1890" w:type="dxa"/>
            <w:vMerge/>
          </w:tcPr>
          <w:p w:rsidR="00B84E76" w:rsidRDefault="00B84E76" w:rsidP="008E0A7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3618" w:type="dxa"/>
            <w:vMerge/>
          </w:tcPr>
          <w:p w:rsidR="00B84E76" w:rsidRDefault="00B84E76" w:rsidP="008E0A7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0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45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8149D3" w:rsidRDefault="008149D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149D3" w:rsidRDefault="008149D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149D3" w:rsidRDefault="008149D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1: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Analysis of variance, One way classification, Two way classification, Two way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classification with m observations per cell, Statistical analysis of the models. Analysis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covariance one-way layout.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UNIT 2: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Principles of design of experiment, completely randomized design, randomized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block design, Latin square design, assumptions, model, hypotheses, least square estimates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the parameters and statistical analysis. Missing plot technique in the case of one or two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missing observations in RBD and LSD.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UNIT 3: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Factorial experiments 22, 23 experiments only. Confounding in 23 factorial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 xml:space="preserve">experiments - Total and partial confounding. Split plot experiments. </w:t>
      </w: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86A0C">
        <w:rPr>
          <w:rFonts w:ascii="Times New Roman" w:hAnsi="Times New Roman" w:cs="Times New Roman"/>
          <w:b/>
          <w:kern w:val="0"/>
          <w:sz w:val="24"/>
          <w:szCs w:val="24"/>
        </w:rPr>
        <w:t>UNIT 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Time series:  C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omponents of a time series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Additive and Multiplicative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Models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Resolving the components of a time series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Evaluation of trend by least square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Methods of moving averages,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Seasonal indices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Simple average, Ratio to moving average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Ratio to trend, and link relative method. Random movments-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Variate difference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method. 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1. Cochran, W.G. and Cox, G.M. : Experimental Design, Asia publishing house.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2. Gupta S.C. and Kapoor V.K. (2001): Fundamentals of Applied Statistics, Sultan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Chand &amp; Sons.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3. Goon A.M, Gupta M.K., Das Gupta B. (1991): Fundamentals of Statistics, Vol. II,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4. Montgomery D.C.(2001): Design and Analysis of Experiments, John Wiley.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5. Das.M.N and Giri.N.C (1986): Design and Analysis of Experiments, Wiley Eastern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Limited.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kern w:val="0"/>
          <w:sz w:val="24"/>
          <w:szCs w:val="24"/>
        </w:rPr>
        <w:t>6. Kempthrone Oscar: Design and Analysis of Experiment, Wiley Eastern Private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kern w:val="0"/>
          <w:sz w:val="24"/>
          <w:szCs w:val="24"/>
        </w:rPr>
        <w:t>Limited.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10381" w:type="dxa"/>
        <w:jc w:val="center"/>
        <w:tblInd w:w="841" w:type="dxa"/>
        <w:tblLayout w:type="fixed"/>
        <w:tblLook w:val="04A0"/>
      </w:tblPr>
      <w:tblGrid>
        <w:gridCol w:w="2131"/>
        <w:gridCol w:w="2106"/>
        <w:gridCol w:w="1536"/>
        <w:gridCol w:w="1536"/>
        <w:gridCol w:w="1536"/>
        <w:gridCol w:w="1536"/>
      </w:tblGrid>
      <w:tr w:rsidR="00B84E76" w:rsidRPr="00A36328" w:rsidTr="008149D3">
        <w:trPr>
          <w:trHeight w:val="313"/>
          <w:jc w:val="center"/>
        </w:trPr>
        <w:tc>
          <w:tcPr>
            <w:tcW w:w="2131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CT-4-STS- 516</w:t>
            </w:r>
          </w:p>
        </w:tc>
        <w:tc>
          <w:tcPr>
            <w:tcW w:w="2106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536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8149D3">
        <w:trPr>
          <w:trHeight w:val="330"/>
          <w:jc w:val="center"/>
        </w:trPr>
        <w:tc>
          <w:tcPr>
            <w:tcW w:w="2131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36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511311" w:rsidRDefault="0051131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43" w:rsidRDefault="00511311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Practicals</w:t>
      </w:r>
      <w:r w:rsidRPr="00A36328">
        <w:rPr>
          <w:rFonts w:ascii="Times New Roman" w:hAnsi="Times New Roman" w:cs="Times New Roman"/>
          <w:sz w:val="24"/>
          <w:szCs w:val="24"/>
        </w:rPr>
        <w:t xml:space="preserve"> based on topics of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CT-4-STS-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615</w:t>
      </w:r>
    </w:p>
    <w:p w:rsidR="008149D3" w:rsidRPr="00A36328" w:rsidRDefault="008149D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92675" w:rsidRDefault="00892675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92675" w:rsidRDefault="00892675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92675" w:rsidRDefault="00892675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84E76" w:rsidRDefault="00B84E76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92675" w:rsidRPr="00A36328" w:rsidRDefault="00892675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10004" w:type="dxa"/>
        <w:jc w:val="center"/>
        <w:tblLayout w:type="fixed"/>
        <w:tblLook w:val="04A0"/>
      </w:tblPr>
      <w:tblGrid>
        <w:gridCol w:w="2493"/>
        <w:gridCol w:w="2509"/>
        <w:gridCol w:w="1434"/>
        <w:gridCol w:w="1613"/>
        <w:gridCol w:w="1003"/>
        <w:gridCol w:w="952"/>
      </w:tblGrid>
      <w:tr w:rsidR="00B84E76" w:rsidRPr="00A36328" w:rsidTr="00892675">
        <w:trPr>
          <w:trHeight w:val="551"/>
          <w:jc w:val="center"/>
        </w:trPr>
        <w:tc>
          <w:tcPr>
            <w:tcW w:w="2493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CT-4-STS- 617</w:t>
            </w:r>
          </w:p>
        </w:tc>
        <w:tc>
          <w:tcPr>
            <w:tcW w:w="2509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APPLIED STATISTICS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&amp; OPERATIONS RESEARCH</w:t>
            </w:r>
          </w:p>
        </w:tc>
        <w:tc>
          <w:tcPr>
            <w:tcW w:w="1434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61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00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95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892675">
        <w:trPr>
          <w:trHeight w:val="551"/>
          <w:jc w:val="center"/>
        </w:trPr>
        <w:tc>
          <w:tcPr>
            <w:tcW w:w="2493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61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03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52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 w:rsidRPr="00561F5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Index number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definition and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its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 Price and quantity indices, Criteria of an ideal index number.</w:t>
      </w:r>
      <w:r w:rsidRPr="00A86A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Common index numbers-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Laspeyre’s, Paasche’s, Fisher's,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Marshall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Edgeworth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Fixed and Chain base index numbers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Cost of living index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number, wholesale price index,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Concepts of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Inflation and deflation.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Uses of Index numbers.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Theory and analysis of consumer’s demand, Law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demand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supply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Elasticity coefficients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, Different forms of demand functions, estimation of demand curves. Utility function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its maximization. </w:t>
      </w:r>
    </w:p>
    <w:p w:rsidR="00741F43" w:rsidRPr="004B1768" w:rsidRDefault="00741F43" w:rsidP="00741F43">
      <w:pPr>
        <w:jc w:val="both"/>
        <w:rPr>
          <w:rFonts w:ascii="Times New Roman" w:hAnsi="Times New Roman" w:cs="Times New Roman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 w:rsidRPr="00561F5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Statistical Quality control</w:t>
      </w: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>Development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of control charts, Causes of variation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,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control limits, sub grouping, summary of out of control criteria. Charts for attributes: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p- chart, np-chart,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c-chart. Charts for variables: </w:t>
      </w:r>
      <w:r w:rsidRPr="00A3632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4B1768">
        <w:rPr>
          <w:rFonts w:ascii="Times New Roman" w:hAnsi="Times New Roman" w:cs="Times New Roman"/>
          <w:color w:val="282525"/>
          <w:kern w:val="0"/>
          <w:position w:val="-4"/>
          <w:sz w:val="24"/>
          <w:szCs w:val="24"/>
        </w:rPr>
        <w:object w:dxaOrig="279" w:dyaOrig="300">
          <v:shape id="_x0000_i1027" type="#_x0000_t75" style="width:14.25pt;height:15pt" o:ole="">
            <v:imagedata r:id="rId11" o:title=""/>
          </v:shape>
          <o:OLEObject Type="Embed" ProgID="Equation.DSMT4" ShapeID="_x0000_i1027" DrawAspect="Content" ObjectID="_1415053100" r:id="rId12"/>
        </w:objec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&amp; R and </w:t>
      </w:r>
      <w:r w:rsidRPr="004B1768">
        <w:rPr>
          <w:rFonts w:ascii="Times New Roman" w:hAnsi="Times New Roman" w:cs="Times New Roman"/>
          <w:color w:val="282525"/>
          <w:kern w:val="0"/>
          <w:position w:val="-4"/>
          <w:sz w:val="24"/>
          <w:szCs w:val="24"/>
        </w:rPr>
        <w:object w:dxaOrig="279" w:dyaOrig="300">
          <v:shape id="_x0000_i1028" type="#_x0000_t75" style="width:14.25pt;height:15pt" o:ole="">
            <v:imagedata r:id="rId11" o:title=""/>
          </v:shape>
          <o:OLEObject Type="Embed" ProgID="Equation.DSMT4" ShapeID="_x0000_i1028" DrawAspect="Content" ObjectID="_1415053101" r:id="rId13"/>
        </w:objec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>&amp; S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– charts. Acceptance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s</w:t>
      </w:r>
      <w:r w:rsidRPr="00A36328">
        <w:rPr>
          <w:rFonts w:ascii="Times New Roman" w:hAnsi="Times New Roman" w:cs="Times New Roman"/>
          <w:color w:val="282525"/>
          <w:kern w:val="0"/>
          <w:sz w:val="24"/>
          <w:szCs w:val="24"/>
        </w:rPr>
        <w:t>ampling</w:t>
      </w:r>
      <w:r>
        <w:rPr>
          <w:rFonts w:ascii="Times New Roman" w:hAnsi="Times New Roman" w:cs="Times New Roman"/>
          <w:color w:val="282525"/>
          <w:kern w:val="0"/>
          <w:sz w:val="24"/>
          <w:szCs w:val="24"/>
        </w:rPr>
        <w:t xml:space="preserve"> by attribute (single sampling)</w:t>
      </w:r>
    </w:p>
    <w:p w:rsidR="00741F43" w:rsidRPr="00585680" w:rsidRDefault="00741F43" w:rsidP="0074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525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A5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E8A">
        <w:rPr>
          <w:rFonts w:ascii="Times New Roman" w:hAnsi="Times New Roman" w:cs="Times New Roman"/>
          <w:b/>
          <w:sz w:val="24"/>
          <w:szCs w:val="24"/>
        </w:rPr>
        <w:t>Operations Research</w:t>
      </w:r>
      <w:r w:rsidRPr="00A36328">
        <w:rPr>
          <w:rFonts w:ascii="Times New Roman" w:hAnsi="Times New Roman" w:cs="Times New Roman"/>
          <w:sz w:val="24"/>
          <w:szCs w:val="24"/>
        </w:rPr>
        <w:t>: History of Operation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6328">
        <w:rPr>
          <w:rFonts w:ascii="Times New Roman" w:hAnsi="Times New Roman" w:cs="Times New Roman"/>
          <w:sz w:val="24"/>
          <w:szCs w:val="24"/>
        </w:rPr>
        <w:t xml:space="preserve"> Research, Problems of Operation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6328">
        <w:rPr>
          <w:rFonts w:ascii="Times New Roman" w:hAnsi="Times New Roman" w:cs="Times New Roman"/>
          <w:sz w:val="24"/>
          <w:szCs w:val="24"/>
        </w:rPr>
        <w:t xml:space="preserve"> Research, Formulation of linear programming problems. Graphical and simplex methods of solution (without artificial variables) of linear programming problems.</w:t>
      </w:r>
      <w:r w:rsidRPr="00CF2534">
        <w:rPr>
          <w:rFonts w:ascii="Times New Roman" w:hAnsi="Times New Roman" w:cs="Times New Roman"/>
          <w:sz w:val="24"/>
          <w:szCs w:val="24"/>
        </w:rPr>
        <w:t xml:space="preserve"> Transportation problem</w:t>
      </w:r>
      <w:r w:rsidRPr="00A3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(TP): </w:t>
      </w:r>
      <w:r w:rsidRPr="00A36328">
        <w:rPr>
          <w:rFonts w:ascii="Times New Roman" w:hAnsi="Times New Roman" w:cs="Times New Roman"/>
          <w:sz w:val="24"/>
          <w:szCs w:val="24"/>
        </w:rPr>
        <w:t>North-West co</w:t>
      </w:r>
      <w:r>
        <w:rPr>
          <w:rFonts w:ascii="Times New Roman" w:hAnsi="Times New Roman" w:cs="Times New Roman"/>
          <w:sz w:val="24"/>
          <w:szCs w:val="24"/>
        </w:rPr>
        <w:t>rner rule, Vogel’s approximation method,</w:t>
      </w:r>
      <w:r w:rsidRPr="00A3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36328">
        <w:rPr>
          <w:rFonts w:ascii="Times New Roman" w:hAnsi="Times New Roman" w:cs="Times New Roman"/>
          <w:sz w:val="24"/>
          <w:szCs w:val="24"/>
        </w:rPr>
        <w:t xml:space="preserve">least cost </w:t>
      </w:r>
      <w:r>
        <w:rPr>
          <w:rFonts w:ascii="Times New Roman" w:hAnsi="Times New Roman" w:cs="Times New Roman"/>
          <w:sz w:val="24"/>
          <w:szCs w:val="24"/>
        </w:rPr>
        <w:t>entry rule and, Degeneracy in TP.</w:t>
      </w:r>
      <w:r w:rsidRPr="00A36328">
        <w:rPr>
          <w:rFonts w:ascii="Times New Roman" w:hAnsi="Times New Roman" w:cs="Times New Roman"/>
          <w:sz w:val="24"/>
          <w:szCs w:val="24"/>
        </w:rPr>
        <w:t xml:space="preserve"> Assignment problem and its solution.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Text Books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1. Goon A.M, Gupta M.K., Das Gupta B. (1991): Fundamentals of Statistics, Vol. II,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World Press, 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2. Kapoor V.K. and Gupta S.C. (1978): Fundamentals of Applied Statistics, Sultan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Chand ans Sons.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3. Saluja M.R. (1972): Indian official Statistical Systems, Statistical Publishing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Society, Calcutta and The Indian Econometric Society, Hyderabad.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4. Mukherjee P (1999): Applied Statistics, New Central Book Agency Pvt. Ltd.,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Calcutta.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5. Montgomery D.C. (2001) : Introduction to Statistical Quality Control,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6. Ram Kumar R. : Technical Demography,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 :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7. Coxton F.E, Cowden D.J and Kelin S (1973): Applied General Statistics, Prentice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Hall of India.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8. Guide to current Indian Official Statistics. Central Statistical Organization, Govt. of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India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9. Srinivasan K. (1998) : Basic Chemographic Techniques and Applications, SAGE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21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10. Misra B.D. (…. ) : An Introduction to the Study of Population, South Asian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Publishers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11. Grant E.L. (1964) : Statistical Quality Control, Wiley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12. Duncan A.J. (1974) : Quality Control and Industrial Statistics, Taraporewalla &amp;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Sons</w:t>
      </w: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13. Asthana B.N., Srivastava SS : Applied Statistics of India, Chaityanya Publishing</w:t>
      </w:r>
    </w:p>
    <w:p w:rsidR="00741F43" w:rsidRPr="00A36328" w:rsidRDefault="00741F43" w:rsidP="00511311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6328">
        <w:rPr>
          <w:rFonts w:ascii="Times New Roman" w:hAnsi="Times New Roman" w:cs="Times New Roman"/>
          <w:color w:val="000000"/>
          <w:kern w:val="0"/>
          <w:sz w:val="24"/>
          <w:szCs w:val="24"/>
        </w:rPr>
        <w:t>House.</w:t>
      </w:r>
    </w:p>
    <w:p w:rsidR="00741F43" w:rsidRPr="00A36328" w:rsidRDefault="00741F43" w:rsidP="00511311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9967" w:type="dxa"/>
        <w:jc w:val="center"/>
        <w:tblInd w:w="638" w:type="dxa"/>
        <w:tblLayout w:type="fixed"/>
        <w:tblLook w:val="04A0"/>
      </w:tblPr>
      <w:tblGrid>
        <w:gridCol w:w="2260"/>
        <w:gridCol w:w="1959"/>
        <w:gridCol w:w="1437"/>
        <w:gridCol w:w="1437"/>
        <w:gridCol w:w="1437"/>
        <w:gridCol w:w="1437"/>
      </w:tblGrid>
      <w:tr w:rsidR="00B84E76" w:rsidRPr="00A36328" w:rsidTr="008149D3">
        <w:trPr>
          <w:trHeight w:val="540"/>
          <w:jc w:val="center"/>
        </w:trPr>
        <w:tc>
          <w:tcPr>
            <w:tcW w:w="2260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CP-4-STS-618</w:t>
            </w:r>
          </w:p>
        </w:tc>
        <w:tc>
          <w:tcPr>
            <w:tcW w:w="1959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PRACTICAL</w:t>
            </w:r>
          </w:p>
        </w:tc>
        <w:tc>
          <w:tcPr>
            <w:tcW w:w="1437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8149D3">
        <w:trPr>
          <w:trHeight w:val="540"/>
          <w:jc w:val="center"/>
        </w:trPr>
        <w:tc>
          <w:tcPr>
            <w:tcW w:w="2260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Practical</w:t>
      </w:r>
      <w:r w:rsidRPr="00A363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based on topics of the paper </w:t>
      </w:r>
      <w:r w:rsidRPr="00A36328">
        <w:rPr>
          <w:rFonts w:ascii="Times New Roman" w:hAnsi="Times New Roman" w:cs="Times New Roman"/>
          <w:b/>
          <w:bCs/>
          <w:sz w:val="24"/>
          <w:szCs w:val="24"/>
        </w:rPr>
        <w:t>CT-4-STS- 61</w:t>
      </w:r>
      <w:r w:rsidR="005113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TableGrid"/>
        <w:tblW w:w="10121" w:type="dxa"/>
        <w:jc w:val="center"/>
        <w:tblInd w:w="1149" w:type="dxa"/>
        <w:tblLayout w:type="fixed"/>
        <w:tblLook w:val="04A0"/>
      </w:tblPr>
      <w:tblGrid>
        <w:gridCol w:w="1821"/>
        <w:gridCol w:w="2401"/>
        <w:gridCol w:w="1530"/>
        <w:gridCol w:w="1530"/>
        <w:gridCol w:w="1530"/>
        <w:gridCol w:w="1309"/>
      </w:tblGrid>
      <w:tr w:rsidR="00B84E76" w:rsidRPr="00A36328" w:rsidTr="008149D3">
        <w:trPr>
          <w:trHeight w:val="547"/>
          <w:jc w:val="center"/>
        </w:trPr>
        <w:tc>
          <w:tcPr>
            <w:tcW w:w="1821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CP-4-STS-619</w:t>
            </w:r>
          </w:p>
        </w:tc>
        <w:tc>
          <w:tcPr>
            <w:tcW w:w="2401" w:type="dxa"/>
            <w:vMerge w:val="restart"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A363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DESSERTATION</w:t>
            </w:r>
          </w:p>
        </w:tc>
        <w:tc>
          <w:tcPr>
            <w:tcW w:w="1530" w:type="dxa"/>
          </w:tcPr>
          <w:p w:rsidR="00B84E76" w:rsidRPr="00FF1FDD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FF1FDD">
              <w:rPr>
                <w:rFonts w:ascii="Times-Bold" w:hAnsi="Times-Bold" w:cs="Times-Bold"/>
                <w:b/>
                <w:bCs/>
              </w:rPr>
              <w:t>CREDIT</w:t>
            </w:r>
          </w:p>
        </w:tc>
        <w:tc>
          <w:tcPr>
            <w:tcW w:w="153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30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309" w:type="dxa"/>
          </w:tcPr>
          <w:p w:rsidR="00B84E76" w:rsidRDefault="00B84E76" w:rsidP="003A2BC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</w:t>
            </w:r>
          </w:p>
        </w:tc>
      </w:tr>
      <w:tr w:rsidR="00B84E76" w:rsidRPr="00A36328" w:rsidTr="008149D3">
        <w:trPr>
          <w:trHeight w:val="547"/>
          <w:jc w:val="center"/>
        </w:trPr>
        <w:tc>
          <w:tcPr>
            <w:tcW w:w="1821" w:type="dxa"/>
            <w:vMerge/>
          </w:tcPr>
          <w:p w:rsidR="00B84E76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84E76" w:rsidRPr="00A36328" w:rsidRDefault="00B84E76" w:rsidP="0059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30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30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09" w:type="dxa"/>
          </w:tcPr>
          <w:p w:rsidR="00B84E76" w:rsidRDefault="00B84E76" w:rsidP="008E0A7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</w:p>
        </w:tc>
      </w:tr>
    </w:tbl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Pr="00A36328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741F43" w:rsidRPr="00A36328" w:rsidRDefault="00741F43" w:rsidP="00741F43">
      <w:pPr>
        <w:rPr>
          <w:rFonts w:ascii="Times New Roman" w:hAnsi="Times New Roman" w:cs="Times New Roman"/>
          <w:sz w:val="24"/>
          <w:szCs w:val="24"/>
        </w:rPr>
      </w:pPr>
    </w:p>
    <w:p w:rsidR="00671B57" w:rsidRDefault="00671B57"/>
    <w:sectPr w:rsidR="00671B57" w:rsidSect="001E0131">
      <w:head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40" w:rsidRDefault="007D5640" w:rsidP="00564479">
      <w:pPr>
        <w:spacing w:after="0" w:line="240" w:lineRule="auto"/>
      </w:pPr>
      <w:r>
        <w:separator/>
      </w:r>
    </w:p>
  </w:endnote>
  <w:endnote w:type="continuationSeparator" w:id="1">
    <w:p w:rsidR="007D5640" w:rsidRDefault="007D5640" w:rsidP="005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40" w:rsidRDefault="007D5640" w:rsidP="00564479">
      <w:pPr>
        <w:spacing w:after="0" w:line="240" w:lineRule="auto"/>
      </w:pPr>
      <w:r>
        <w:separator/>
      </w:r>
    </w:p>
  </w:footnote>
  <w:footnote w:type="continuationSeparator" w:id="1">
    <w:p w:rsidR="007D5640" w:rsidRDefault="007D5640" w:rsidP="0056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735"/>
      <w:docPartObj>
        <w:docPartGallery w:val="Page Numbers (Top of Page)"/>
        <w:docPartUnique/>
      </w:docPartObj>
    </w:sdtPr>
    <w:sdtContent>
      <w:p w:rsidR="00C853D6" w:rsidRDefault="00C853D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53D6" w:rsidRDefault="00C85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1F3B"/>
    <w:multiLevelType w:val="hybridMultilevel"/>
    <w:tmpl w:val="53EC1024"/>
    <w:lvl w:ilvl="0" w:tplc="978C7252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43"/>
    <w:rsid w:val="00044B2E"/>
    <w:rsid w:val="001B2962"/>
    <w:rsid w:val="001E0131"/>
    <w:rsid w:val="001F6A21"/>
    <w:rsid w:val="003A2BCF"/>
    <w:rsid w:val="003E136F"/>
    <w:rsid w:val="00451E78"/>
    <w:rsid w:val="004E59AC"/>
    <w:rsid w:val="00511311"/>
    <w:rsid w:val="00564479"/>
    <w:rsid w:val="00595239"/>
    <w:rsid w:val="006352CE"/>
    <w:rsid w:val="00670584"/>
    <w:rsid w:val="00671B57"/>
    <w:rsid w:val="006B7691"/>
    <w:rsid w:val="00741F43"/>
    <w:rsid w:val="0079441F"/>
    <w:rsid w:val="007D5640"/>
    <w:rsid w:val="008149D3"/>
    <w:rsid w:val="00892675"/>
    <w:rsid w:val="008E0A7E"/>
    <w:rsid w:val="0093106C"/>
    <w:rsid w:val="00A04613"/>
    <w:rsid w:val="00AA6300"/>
    <w:rsid w:val="00B84E76"/>
    <w:rsid w:val="00C853D6"/>
    <w:rsid w:val="00EC0A0F"/>
    <w:rsid w:val="00F3502A"/>
    <w:rsid w:val="00F76B7F"/>
    <w:rsid w:val="00FA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43"/>
    <w:rPr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43"/>
    <w:pPr>
      <w:ind w:left="720"/>
      <w:contextualSpacing/>
    </w:pPr>
  </w:style>
  <w:style w:type="table" w:styleId="TableGrid">
    <w:name w:val="Table Grid"/>
    <w:basedOn w:val="TableNormal"/>
    <w:uiPriority w:val="59"/>
    <w:rsid w:val="00741F43"/>
    <w:pPr>
      <w:spacing w:after="0" w:line="240" w:lineRule="auto"/>
    </w:pPr>
    <w:rPr>
      <w:kern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43"/>
    <w:rPr>
      <w:kern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4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F43"/>
    <w:rPr>
      <w:kern w:val="18"/>
    </w:rPr>
  </w:style>
  <w:style w:type="paragraph" w:styleId="NoSpacing">
    <w:name w:val="No Spacing"/>
    <w:uiPriority w:val="1"/>
    <w:qFormat/>
    <w:rsid w:val="006B7691"/>
    <w:pPr>
      <w:spacing w:after="0" w:line="240" w:lineRule="auto"/>
    </w:pPr>
    <w:rPr>
      <w:kern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950A-A89D-4D5C-AFC4-AB33601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Owner</cp:lastModifiedBy>
  <cp:revision>8</cp:revision>
  <cp:lastPrinted>2014-07-15T07:01:00Z</cp:lastPrinted>
  <dcterms:created xsi:type="dcterms:W3CDTF">2013-09-26T09:17:00Z</dcterms:created>
  <dcterms:modified xsi:type="dcterms:W3CDTF">2012-11-21T20:02:00Z</dcterms:modified>
</cp:coreProperties>
</file>